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4217" w14:textId="77777777" w:rsidR="00841586" w:rsidRPr="00A46027" w:rsidRDefault="00841586" w:rsidP="00841586">
      <w:pPr>
        <w:rPr>
          <w:rFonts w:ascii="Arial" w:hAnsi="Arial" w:cs="Arial"/>
          <w:b/>
        </w:rPr>
      </w:pPr>
      <w:smartTag w:uri="urn:schemas-microsoft-com:office:smarttags" w:element="place">
        <w:r w:rsidRPr="00A46027">
          <w:rPr>
            <w:rFonts w:ascii="Arial" w:hAnsi="Arial" w:cs="Arial"/>
            <w:b/>
          </w:rPr>
          <w:t>FIFE</w:t>
        </w:r>
      </w:smartTag>
      <w:r w:rsidRPr="00A46027">
        <w:rPr>
          <w:rFonts w:ascii="Arial" w:hAnsi="Arial" w:cs="Arial"/>
          <w:b/>
        </w:rPr>
        <w:t xml:space="preserve"> SPORTS AND LEISURE TRUST</w:t>
      </w:r>
    </w:p>
    <w:p w14:paraId="03C0557C" w14:textId="77777777" w:rsidR="00841586" w:rsidRPr="00A46027" w:rsidRDefault="00841586" w:rsidP="00841586">
      <w:pPr>
        <w:rPr>
          <w:rFonts w:ascii="Arial" w:hAnsi="Arial" w:cs="Arial"/>
          <w:b/>
        </w:rPr>
      </w:pPr>
    </w:p>
    <w:p w14:paraId="049C2375" w14:textId="77777777" w:rsidR="00841586" w:rsidRPr="00A46027" w:rsidRDefault="00841586" w:rsidP="00841586">
      <w:pPr>
        <w:rPr>
          <w:rFonts w:ascii="Arial" w:hAnsi="Arial" w:cs="Arial"/>
          <w:b/>
        </w:rPr>
      </w:pPr>
      <w:r w:rsidRPr="00A46027">
        <w:rPr>
          <w:rFonts w:ascii="Arial" w:hAnsi="Arial" w:cs="Arial"/>
          <w:b/>
        </w:rPr>
        <w:t>Director of the Board</w:t>
      </w:r>
    </w:p>
    <w:p w14:paraId="7508F5D3" w14:textId="77777777" w:rsidR="00841586" w:rsidRPr="00A46027" w:rsidRDefault="00841586" w:rsidP="00841586">
      <w:pPr>
        <w:rPr>
          <w:rFonts w:ascii="Arial" w:hAnsi="Arial" w:cs="Arial"/>
          <w:b/>
        </w:rPr>
      </w:pPr>
    </w:p>
    <w:p w14:paraId="5158D434" w14:textId="73CB93F0" w:rsidR="00841586" w:rsidRDefault="00841586" w:rsidP="00841586">
      <w:pPr>
        <w:rPr>
          <w:rFonts w:ascii="Arial" w:hAnsi="Arial" w:cs="Arial"/>
          <w:b/>
        </w:rPr>
      </w:pPr>
      <w:r w:rsidRPr="00A46027">
        <w:rPr>
          <w:rFonts w:ascii="Arial" w:hAnsi="Arial" w:cs="Arial"/>
          <w:b/>
        </w:rPr>
        <w:t>Role Profile</w:t>
      </w:r>
    </w:p>
    <w:p w14:paraId="2362FA49" w14:textId="77777777" w:rsidR="00841586" w:rsidRDefault="00841586" w:rsidP="00841586">
      <w:pPr>
        <w:rPr>
          <w:rFonts w:ascii="Arial" w:hAnsi="Arial" w:cs="Arial"/>
          <w:b/>
        </w:rPr>
      </w:pPr>
    </w:p>
    <w:p w14:paraId="57D1A608" w14:textId="77777777" w:rsidR="00841586" w:rsidRDefault="00841586" w:rsidP="00841586">
      <w:pPr>
        <w:jc w:val="both"/>
        <w:rPr>
          <w:rFonts w:ascii="Arial" w:hAnsi="Arial" w:cs="Arial"/>
        </w:rPr>
      </w:pPr>
    </w:p>
    <w:p w14:paraId="20DB6443" w14:textId="77777777" w:rsidR="00841586" w:rsidRPr="00C867EF" w:rsidRDefault="00841586" w:rsidP="00841586">
      <w:pPr>
        <w:jc w:val="both"/>
        <w:rPr>
          <w:rFonts w:ascii="Arial" w:hAnsi="Arial" w:cs="Arial"/>
          <w:b/>
        </w:rPr>
      </w:pPr>
      <w:r>
        <w:rPr>
          <w:rFonts w:ascii="Arial" w:hAnsi="Arial" w:cs="Arial"/>
          <w:b/>
        </w:rPr>
        <w:t>OVERALL RESPONSIBILITY</w:t>
      </w:r>
    </w:p>
    <w:p w14:paraId="1BA232A3" w14:textId="77777777" w:rsidR="00841586" w:rsidRDefault="00841586" w:rsidP="00841586">
      <w:pPr>
        <w:jc w:val="both"/>
        <w:rPr>
          <w:rFonts w:ascii="Arial" w:hAnsi="Arial" w:cs="Arial"/>
        </w:rPr>
      </w:pPr>
    </w:p>
    <w:p w14:paraId="387D57F4" w14:textId="77777777" w:rsidR="00841586" w:rsidRPr="001B025C" w:rsidRDefault="00841586" w:rsidP="00841586">
      <w:pPr>
        <w:jc w:val="both"/>
        <w:rPr>
          <w:rFonts w:ascii="Arial" w:hAnsi="Arial" w:cs="Arial"/>
          <w:snapToGrid w:val="0"/>
        </w:rPr>
      </w:pPr>
      <w:r w:rsidRPr="001B025C">
        <w:rPr>
          <w:rFonts w:ascii="Arial" w:hAnsi="Arial" w:cs="Arial"/>
        </w:rPr>
        <w:t xml:space="preserve">As a </w:t>
      </w:r>
      <w:proofErr w:type="gramStart"/>
      <w:r w:rsidRPr="001B025C">
        <w:rPr>
          <w:rFonts w:ascii="Arial" w:hAnsi="Arial" w:cs="Arial"/>
        </w:rPr>
        <w:t>Director</w:t>
      </w:r>
      <w:proofErr w:type="gramEnd"/>
      <w:r w:rsidRPr="001B025C">
        <w:rPr>
          <w:rFonts w:ascii="Arial" w:hAnsi="Arial" w:cs="Arial"/>
        </w:rPr>
        <w:t xml:space="preserve"> you are responsible for overall supervision and control of the activities of the Company.  You must clearly understand the aims and objectives of the Company and ensure that the management of staff, finances and other resources are carried out to fulfil these aims only.  </w:t>
      </w:r>
    </w:p>
    <w:p w14:paraId="3BA40315" w14:textId="77777777" w:rsidR="00841586" w:rsidRPr="001B025C" w:rsidRDefault="00841586" w:rsidP="00841586">
      <w:pPr>
        <w:rPr>
          <w:rFonts w:ascii="Arial" w:hAnsi="Arial" w:cs="Arial"/>
          <w:snapToGrid w:val="0"/>
        </w:rPr>
      </w:pPr>
      <w:r w:rsidRPr="001B025C">
        <w:rPr>
          <w:rFonts w:ascii="Arial" w:hAnsi="Arial" w:cs="Arial"/>
          <w:snapToGrid w:val="0"/>
        </w:rPr>
        <w:t xml:space="preserve"> </w:t>
      </w:r>
    </w:p>
    <w:p w14:paraId="1E17157F" w14:textId="77777777" w:rsidR="00841586" w:rsidRPr="001B025C" w:rsidRDefault="00841586" w:rsidP="00841586">
      <w:pPr>
        <w:rPr>
          <w:rFonts w:ascii="Arial" w:hAnsi="Arial" w:cs="Arial"/>
        </w:rPr>
      </w:pPr>
      <w:r w:rsidRPr="001B025C">
        <w:rPr>
          <w:rFonts w:ascii="Arial" w:hAnsi="Arial" w:cs="Arial"/>
        </w:rPr>
        <w:t>Under Company law, it is the duty of each Director of the Company:</w:t>
      </w:r>
    </w:p>
    <w:p w14:paraId="76A06CF2" w14:textId="77777777" w:rsidR="00841586" w:rsidRPr="001B025C" w:rsidRDefault="00841586" w:rsidP="00841586">
      <w:pPr>
        <w:ind w:left="720" w:hanging="720"/>
        <w:rPr>
          <w:rFonts w:ascii="Arial" w:hAnsi="Arial" w:cs="Arial"/>
        </w:rPr>
      </w:pPr>
    </w:p>
    <w:p w14:paraId="03806885" w14:textId="77777777" w:rsidR="00841586" w:rsidRPr="001B025C" w:rsidRDefault="00841586" w:rsidP="00841586">
      <w:pPr>
        <w:ind w:left="720" w:hanging="720"/>
        <w:jc w:val="both"/>
        <w:rPr>
          <w:rFonts w:ascii="Arial" w:hAnsi="Arial" w:cs="Arial"/>
        </w:rPr>
      </w:pPr>
      <w:r w:rsidRPr="001B025C">
        <w:rPr>
          <w:rFonts w:ascii="Arial" w:hAnsi="Arial" w:cs="Arial"/>
        </w:rPr>
        <w:t>(</w:t>
      </w:r>
      <w:proofErr w:type="spellStart"/>
      <w:r w:rsidRPr="001B025C">
        <w:rPr>
          <w:rFonts w:ascii="Arial" w:hAnsi="Arial" w:cs="Arial"/>
        </w:rPr>
        <w:t>i</w:t>
      </w:r>
      <w:proofErr w:type="spellEnd"/>
      <w:r w:rsidRPr="001B025C">
        <w:rPr>
          <w:rFonts w:ascii="Arial" w:hAnsi="Arial" w:cs="Arial"/>
        </w:rPr>
        <w:t>)</w:t>
      </w:r>
      <w:r w:rsidRPr="001B025C">
        <w:rPr>
          <w:rFonts w:ascii="Arial" w:hAnsi="Arial" w:cs="Arial"/>
        </w:rPr>
        <w:tab/>
        <w:t xml:space="preserve">to take decisions (and exercise his/her other powers and responsibilities as a </w:t>
      </w:r>
      <w:proofErr w:type="gramStart"/>
      <w:r w:rsidRPr="001B025C">
        <w:rPr>
          <w:rFonts w:ascii="Arial" w:hAnsi="Arial" w:cs="Arial"/>
        </w:rPr>
        <w:t>Director</w:t>
      </w:r>
      <w:proofErr w:type="gramEnd"/>
      <w:r w:rsidRPr="001B025C">
        <w:rPr>
          <w:rFonts w:ascii="Arial" w:hAnsi="Arial" w:cs="Arial"/>
        </w:rPr>
        <w:t>) in such a way as he/she considers, in good faith, would be most likely to promote the success of the company in achieving its purposes (as set out in the objects clause, within the Articles of Association);</w:t>
      </w:r>
    </w:p>
    <w:p w14:paraId="7036594E" w14:textId="77777777" w:rsidR="00841586" w:rsidRPr="001B025C" w:rsidRDefault="00841586" w:rsidP="00841586">
      <w:pPr>
        <w:ind w:left="720" w:hanging="720"/>
        <w:rPr>
          <w:rFonts w:ascii="Arial" w:hAnsi="Arial" w:cs="Arial"/>
        </w:rPr>
      </w:pPr>
    </w:p>
    <w:p w14:paraId="700CFEDE" w14:textId="77777777" w:rsidR="00841586" w:rsidRPr="001B025C" w:rsidRDefault="00841586" w:rsidP="00841586">
      <w:pPr>
        <w:ind w:left="720" w:hanging="720"/>
        <w:jc w:val="both"/>
        <w:rPr>
          <w:rFonts w:ascii="Arial" w:hAnsi="Arial" w:cs="Arial"/>
        </w:rPr>
      </w:pPr>
      <w:r w:rsidRPr="001B025C">
        <w:rPr>
          <w:rFonts w:ascii="Arial" w:hAnsi="Arial" w:cs="Arial"/>
        </w:rPr>
        <w:t>(ii)</w:t>
      </w:r>
      <w:r w:rsidRPr="001B025C">
        <w:rPr>
          <w:rFonts w:ascii="Arial" w:hAnsi="Arial" w:cs="Arial"/>
        </w:rPr>
        <w:tab/>
        <w:t xml:space="preserve">to act in accordance with the Company’s Articles of Association, and to exercise his/her powers only for the purposes for which they were </w:t>
      </w:r>
      <w:proofErr w:type="gramStart"/>
      <w:r w:rsidRPr="001B025C">
        <w:rPr>
          <w:rFonts w:ascii="Arial" w:hAnsi="Arial" w:cs="Arial"/>
        </w:rPr>
        <w:t>conferred;</w:t>
      </w:r>
      <w:proofErr w:type="gramEnd"/>
    </w:p>
    <w:p w14:paraId="3D9A7C77" w14:textId="77777777" w:rsidR="00841586" w:rsidRPr="001B025C" w:rsidRDefault="00841586" w:rsidP="00841586">
      <w:pPr>
        <w:ind w:left="720" w:hanging="720"/>
        <w:rPr>
          <w:rFonts w:ascii="Arial" w:hAnsi="Arial" w:cs="Arial"/>
        </w:rPr>
      </w:pPr>
    </w:p>
    <w:p w14:paraId="6AA5B7C5" w14:textId="77777777" w:rsidR="00841586" w:rsidRPr="001B025C" w:rsidRDefault="00841586" w:rsidP="00841586">
      <w:pPr>
        <w:rPr>
          <w:rFonts w:ascii="Arial" w:hAnsi="Arial" w:cs="Arial"/>
        </w:rPr>
      </w:pPr>
      <w:r w:rsidRPr="001B025C">
        <w:rPr>
          <w:rFonts w:ascii="Arial" w:hAnsi="Arial" w:cs="Arial"/>
        </w:rPr>
        <w:t>(iii)</w:t>
      </w:r>
      <w:r w:rsidRPr="001B025C">
        <w:rPr>
          <w:rFonts w:ascii="Arial" w:hAnsi="Arial" w:cs="Arial"/>
        </w:rPr>
        <w:tab/>
        <w:t xml:space="preserve">to exercise independent </w:t>
      </w:r>
      <w:proofErr w:type="gramStart"/>
      <w:r w:rsidRPr="001B025C">
        <w:rPr>
          <w:rFonts w:ascii="Arial" w:hAnsi="Arial" w:cs="Arial"/>
        </w:rPr>
        <w:t>judgement;</w:t>
      </w:r>
      <w:proofErr w:type="gramEnd"/>
    </w:p>
    <w:p w14:paraId="7287F8E6" w14:textId="77777777" w:rsidR="00841586" w:rsidRPr="001B025C" w:rsidRDefault="00841586" w:rsidP="00841586">
      <w:pPr>
        <w:ind w:left="720" w:hanging="720"/>
        <w:rPr>
          <w:rFonts w:ascii="Arial" w:hAnsi="Arial" w:cs="Arial"/>
        </w:rPr>
      </w:pPr>
    </w:p>
    <w:p w14:paraId="656484D1" w14:textId="77777777" w:rsidR="00841586" w:rsidRPr="001B025C" w:rsidRDefault="00841586" w:rsidP="00841586">
      <w:pPr>
        <w:rPr>
          <w:rFonts w:ascii="Arial" w:hAnsi="Arial" w:cs="Arial"/>
        </w:rPr>
      </w:pPr>
      <w:r w:rsidRPr="001B025C">
        <w:rPr>
          <w:rFonts w:ascii="Arial" w:hAnsi="Arial" w:cs="Arial"/>
        </w:rPr>
        <w:t xml:space="preserve">(iv) </w:t>
      </w:r>
      <w:r w:rsidRPr="001B025C">
        <w:rPr>
          <w:rFonts w:ascii="Arial" w:hAnsi="Arial" w:cs="Arial"/>
        </w:rPr>
        <w:tab/>
        <w:t xml:space="preserve">to exercise reasonable care, skill and </w:t>
      </w:r>
      <w:proofErr w:type="gramStart"/>
      <w:r w:rsidRPr="001B025C">
        <w:rPr>
          <w:rFonts w:ascii="Arial" w:hAnsi="Arial" w:cs="Arial"/>
        </w:rPr>
        <w:t>diligence;</w:t>
      </w:r>
      <w:proofErr w:type="gramEnd"/>
    </w:p>
    <w:p w14:paraId="5C482A1A" w14:textId="77777777" w:rsidR="00841586" w:rsidRPr="001B025C" w:rsidRDefault="00841586" w:rsidP="00841586">
      <w:pPr>
        <w:ind w:left="720" w:hanging="720"/>
        <w:rPr>
          <w:rFonts w:ascii="Arial" w:hAnsi="Arial" w:cs="Arial"/>
        </w:rPr>
      </w:pPr>
    </w:p>
    <w:p w14:paraId="57842207" w14:textId="77777777" w:rsidR="00841586" w:rsidRPr="001B025C" w:rsidRDefault="00841586" w:rsidP="00841586">
      <w:pPr>
        <w:ind w:left="720" w:hanging="720"/>
        <w:jc w:val="both"/>
        <w:rPr>
          <w:rFonts w:ascii="Arial" w:hAnsi="Arial" w:cs="Arial"/>
        </w:rPr>
      </w:pPr>
      <w:r w:rsidRPr="001B025C">
        <w:rPr>
          <w:rFonts w:ascii="Arial" w:hAnsi="Arial" w:cs="Arial"/>
        </w:rPr>
        <w:t>(v)</w:t>
      </w:r>
      <w:r w:rsidRPr="001B025C">
        <w:rPr>
          <w:rFonts w:ascii="Arial" w:hAnsi="Arial" w:cs="Arial"/>
        </w:rPr>
        <w:tab/>
        <w:t>to avoid a situation in which he/she has, or could have, a direct or indirect interest that conflicts, or possibly may conflict with the interests of the Company (but not insofar as relating to a transaction or arrangement with the Company itself, but rather with third parties</w:t>
      </w:r>
      <w:proofErr w:type="gramStart"/>
      <w:r w:rsidRPr="001B025C">
        <w:rPr>
          <w:rFonts w:ascii="Arial" w:hAnsi="Arial" w:cs="Arial"/>
        </w:rPr>
        <w:t>);</w:t>
      </w:r>
      <w:proofErr w:type="gramEnd"/>
    </w:p>
    <w:p w14:paraId="031A46AE" w14:textId="77777777" w:rsidR="00841586" w:rsidRPr="001B025C" w:rsidRDefault="00841586" w:rsidP="00841586">
      <w:pPr>
        <w:ind w:left="720" w:hanging="720"/>
        <w:rPr>
          <w:rFonts w:ascii="Arial" w:hAnsi="Arial" w:cs="Arial"/>
        </w:rPr>
      </w:pPr>
    </w:p>
    <w:p w14:paraId="2216366A" w14:textId="77777777" w:rsidR="00841586" w:rsidRPr="001B025C" w:rsidRDefault="00841586" w:rsidP="00841586">
      <w:pPr>
        <w:ind w:left="720" w:hanging="720"/>
        <w:jc w:val="both"/>
        <w:rPr>
          <w:rFonts w:ascii="Arial" w:hAnsi="Arial" w:cs="Arial"/>
        </w:rPr>
      </w:pPr>
      <w:r w:rsidRPr="001B025C">
        <w:rPr>
          <w:rFonts w:ascii="Arial" w:hAnsi="Arial" w:cs="Arial"/>
        </w:rPr>
        <w:t xml:space="preserve">(vi) </w:t>
      </w:r>
      <w:r w:rsidRPr="001B025C">
        <w:rPr>
          <w:rFonts w:ascii="Arial" w:hAnsi="Arial" w:cs="Arial"/>
        </w:rPr>
        <w:tab/>
        <w:t xml:space="preserve">not to accept benefits from third parties conferred by reason of his/her being a </w:t>
      </w:r>
      <w:proofErr w:type="gramStart"/>
      <w:r w:rsidRPr="001B025C">
        <w:rPr>
          <w:rFonts w:ascii="Arial" w:hAnsi="Arial" w:cs="Arial"/>
        </w:rPr>
        <w:t>Director</w:t>
      </w:r>
      <w:proofErr w:type="gramEnd"/>
      <w:r w:rsidRPr="001B025C">
        <w:rPr>
          <w:rFonts w:ascii="Arial" w:hAnsi="Arial" w:cs="Arial"/>
        </w:rPr>
        <w:t xml:space="preserve"> or his/her doing (or not doing) anything as a Director;</w:t>
      </w:r>
    </w:p>
    <w:p w14:paraId="493232A3" w14:textId="77777777" w:rsidR="00841586" w:rsidRPr="001B025C" w:rsidRDefault="00841586" w:rsidP="00841586">
      <w:pPr>
        <w:ind w:left="720" w:hanging="720"/>
        <w:jc w:val="both"/>
        <w:rPr>
          <w:rFonts w:ascii="Arial" w:hAnsi="Arial" w:cs="Arial"/>
        </w:rPr>
      </w:pPr>
    </w:p>
    <w:p w14:paraId="25CD758D" w14:textId="77777777" w:rsidR="00841586" w:rsidRPr="001B025C" w:rsidRDefault="00841586" w:rsidP="00841586">
      <w:pPr>
        <w:ind w:left="720" w:hanging="720"/>
        <w:jc w:val="both"/>
        <w:rPr>
          <w:rFonts w:ascii="Arial" w:hAnsi="Arial" w:cs="Arial"/>
        </w:rPr>
      </w:pPr>
      <w:r w:rsidRPr="001B025C">
        <w:rPr>
          <w:rFonts w:ascii="Arial" w:hAnsi="Arial" w:cs="Arial"/>
        </w:rPr>
        <w:t>(vi)</w:t>
      </w:r>
      <w:r w:rsidRPr="001B025C">
        <w:rPr>
          <w:rFonts w:ascii="Arial" w:hAnsi="Arial" w:cs="Arial"/>
        </w:rPr>
        <w:tab/>
        <w:t>declare interests in proposed transactions or arrangements with the Company.</w:t>
      </w:r>
    </w:p>
    <w:p w14:paraId="56236FFF" w14:textId="77777777" w:rsidR="00841586" w:rsidRDefault="00841586" w:rsidP="00841586">
      <w:pPr>
        <w:rPr>
          <w:rFonts w:ascii="Arial" w:hAnsi="Arial" w:cs="Arial"/>
        </w:rPr>
      </w:pPr>
    </w:p>
    <w:p w14:paraId="288C784F" w14:textId="77777777" w:rsidR="00841586" w:rsidRPr="001B025C" w:rsidRDefault="00841586" w:rsidP="00841586">
      <w:pPr>
        <w:jc w:val="both"/>
        <w:rPr>
          <w:rFonts w:ascii="Arial" w:hAnsi="Arial" w:cs="Arial"/>
        </w:rPr>
      </w:pPr>
      <w:r w:rsidRPr="001B025C">
        <w:rPr>
          <w:rFonts w:ascii="Arial" w:hAnsi="Arial" w:cs="Arial"/>
        </w:rPr>
        <w:t>In addition, Scottish charity legislation requires each of the Directors:</w:t>
      </w:r>
    </w:p>
    <w:p w14:paraId="2FF02D0A" w14:textId="77777777" w:rsidR="00841586" w:rsidRPr="006A1054" w:rsidRDefault="00841586" w:rsidP="00841586">
      <w:pPr>
        <w:jc w:val="both"/>
        <w:rPr>
          <w:rFonts w:ascii="Arial" w:hAnsi="Arial" w:cs="Arial"/>
        </w:rPr>
      </w:pPr>
    </w:p>
    <w:p w14:paraId="2BFCB745" w14:textId="77777777" w:rsidR="00841586" w:rsidRPr="006A1054" w:rsidRDefault="00841586" w:rsidP="00841586">
      <w:pPr>
        <w:jc w:val="both"/>
        <w:rPr>
          <w:rFonts w:ascii="Arial" w:hAnsi="Arial" w:cs="Arial"/>
        </w:rPr>
      </w:pPr>
      <w:r w:rsidRPr="006A1054">
        <w:rPr>
          <w:rFonts w:ascii="Arial" w:hAnsi="Arial" w:cs="Arial"/>
        </w:rPr>
        <w:t>(</w:t>
      </w:r>
      <w:proofErr w:type="spellStart"/>
      <w:r w:rsidRPr="006A1054">
        <w:rPr>
          <w:rFonts w:ascii="Arial" w:hAnsi="Arial" w:cs="Arial"/>
        </w:rPr>
        <w:t>i</w:t>
      </w:r>
      <w:proofErr w:type="spellEnd"/>
      <w:r w:rsidRPr="006A1054">
        <w:rPr>
          <w:rFonts w:ascii="Arial" w:hAnsi="Arial" w:cs="Arial"/>
        </w:rPr>
        <w:t>)</w:t>
      </w:r>
      <w:r w:rsidRPr="006A1054">
        <w:rPr>
          <w:rFonts w:ascii="Arial" w:hAnsi="Arial" w:cs="Arial"/>
        </w:rPr>
        <w:tab/>
        <w:t xml:space="preserve">to act at all times in the interests of the </w:t>
      </w:r>
      <w:proofErr w:type="gramStart"/>
      <w:r w:rsidRPr="006A1054">
        <w:rPr>
          <w:rFonts w:ascii="Arial" w:hAnsi="Arial" w:cs="Arial"/>
        </w:rPr>
        <w:t>charity;</w:t>
      </w:r>
      <w:proofErr w:type="gramEnd"/>
    </w:p>
    <w:p w14:paraId="190F955B" w14:textId="77777777" w:rsidR="00841586" w:rsidRPr="006A1054" w:rsidRDefault="00841586" w:rsidP="00841586">
      <w:pPr>
        <w:jc w:val="both"/>
        <w:rPr>
          <w:rFonts w:ascii="Arial" w:hAnsi="Arial" w:cs="Arial"/>
        </w:rPr>
      </w:pPr>
    </w:p>
    <w:p w14:paraId="05E17BE2" w14:textId="77777777" w:rsidR="00841586" w:rsidRDefault="00841586" w:rsidP="00841586">
      <w:pPr>
        <w:ind w:left="720" w:hanging="720"/>
        <w:jc w:val="both"/>
        <w:rPr>
          <w:rFonts w:ascii="Arial" w:hAnsi="Arial" w:cs="Arial"/>
        </w:rPr>
      </w:pPr>
      <w:r w:rsidRPr="006A1054">
        <w:rPr>
          <w:rFonts w:ascii="Arial" w:hAnsi="Arial" w:cs="Arial"/>
        </w:rPr>
        <w:t>(ii)</w:t>
      </w:r>
      <w:r w:rsidRPr="006A1054">
        <w:rPr>
          <w:rFonts w:ascii="Arial" w:hAnsi="Arial" w:cs="Arial"/>
        </w:rPr>
        <w:tab/>
        <w:t>to seek in good faith to ensure that the Company acts in a manner which is consistent with its purposes (as set out in its Articles of Association</w:t>
      </w:r>
      <w:proofErr w:type="gramStart"/>
      <w:r w:rsidRPr="006A1054">
        <w:rPr>
          <w:rFonts w:ascii="Arial" w:hAnsi="Arial" w:cs="Arial"/>
        </w:rPr>
        <w:t>);</w:t>
      </w:r>
      <w:proofErr w:type="gramEnd"/>
    </w:p>
    <w:p w14:paraId="365A4CF1" w14:textId="77777777" w:rsidR="00841586" w:rsidRDefault="00841586" w:rsidP="00841586">
      <w:pPr>
        <w:ind w:left="720" w:hanging="720"/>
        <w:jc w:val="both"/>
        <w:rPr>
          <w:rFonts w:ascii="Arial" w:hAnsi="Arial" w:cs="Arial"/>
        </w:rPr>
      </w:pPr>
    </w:p>
    <w:p w14:paraId="41468A19" w14:textId="77777777" w:rsidR="00841586" w:rsidRPr="006A1054" w:rsidRDefault="00841586" w:rsidP="00841586">
      <w:pPr>
        <w:ind w:left="720" w:hanging="720"/>
        <w:jc w:val="both"/>
        <w:rPr>
          <w:rFonts w:ascii="Arial" w:hAnsi="Arial" w:cs="Arial"/>
        </w:rPr>
      </w:pPr>
      <w:r w:rsidRPr="006A1054">
        <w:rPr>
          <w:rFonts w:ascii="Arial" w:hAnsi="Arial" w:cs="Arial"/>
        </w:rPr>
        <w:lastRenderedPageBreak/>
        <w:t>(iii)</w:t>
      </w:r>
      <w:r w:rsidRPr="006A1054">
        <w:rPr>
          <w:rFonts w:ascii="Arial" w:hAnsi="Arial" w:cs="Arial"/>
        </w:rPr>
        <w:tab/>
        <w:t>to act with care and diligence (defined as “the care and diligence which it is reasonable to expect of a person who is managing the affairs of another person”</w:t>
      </w:r>
      <w:proofErr w:type="gramStart"/>
      <w:r w:rsidRPr="006A1054">
        <w:rPr>
          <w:rFonts w:ascii="Arial" w:hAnsi="Arial" w:cs="Arial"/>
        </w:rPr>
        <w:t>);</w:t>
      </w:r>
      <w:proofErr w:type="gramEnd"/>
    </w:p>
    <w:p w14:paraId="4A2CC509" w14:textId="77777777" w:rsidR="00841586" w:rsidRDefault="00841586" w:rsidP="00841586">
      <w:pPr>
        <w:ind w:left="720" w:hanging="720"/>
        <w:jc w:val="both"/>
        <w:rPr>
          <w:rFonts w:ascii="Arial" w:hAnsi="Arial" w:cs="Arial"/>
        </w:rPr>
      </w:pPr>
    </w:p>
    <w:p w14:paraId="328FCFF3" w14:textId="77777777" w:rsidR="00841586" w:rsidRPr="001B025C" w:rsidRDefault="00841586" w:rsidP="00841586">
      <w:pPr>
        <w:ind w:left="720" w:hanging="720"/>
        <w:jc w:val="both"/>
        <w:rPr>
          <w:rFonts w:ascii="Arial" w:hAnsi="Arial" w:cs="Arial"/>
        </w:rPr>
      </w:pPr>
      <w:r w:rsidRPr="001B025C">
        <w:rPr>
          <w:rFonts w:ascii="Arial" w:hAnsi="Arial" w:cs="Arial"/>
        </w:rPr>
        <w:t>(iv)</w:t>
      </w:r>
      <w:r w:rsidRPr="001B025C">
        <w:rPr>
          <w:rFonts w:ascii="Arial" w:hAnsi="Arial" w:cs="Arial"/>
        </w:rPr>
        <w:tab/>
        <w:t xml:space="preserve">to ensure that the Company complies with any direction, requirement, notice or duty imposed on the Company by virtue of Scottish charity </w:t>
      </w:r>
      <w:proofErr w:type="gramStart"/>
      <w:r w:rsidRPr="001B025C">
        <w:rPr>
          <w:rFonts w:ascii="Arial" w:hAnsi="Arial" w:cs="Arial"/>
        </w:rPr>
        <w:t>legislation;</w:t>
      </w:r>
      <w:proofErr w:type="gramEnd"/>
    </w:p>
    <w:p w14:paraId="52296369" w14:textId="77777777" w:rsidR="00841586" w:rsidRPr="001B025C" w:rsidRDefault="00841586" w:rsidP="00841586">
      <w:pPr>
        <w:ind w:left="1440" w:hanging="720"/>
        <w:jc w:val="both"/>
        <w:rPr>
          <w:rFonts w:ascii="Arial" w:hAnsi="Arial" w:cs="Arial"/>
        </w:rPr>
      </w:pPr>
    </w:p>
    <w:p w14:paraId="18D78D96" w14:textId="77777777" w:rsidR="00841586" w:rsidRPr="001B025C" w:rsidRDefault="00841586" w:rsidP="00841586">
      <w:pPr>
        <w:ind w:left="720" w:hanging="720"/>
        <w:jc w:val="both"/>
        <w:rPr>
          <w:rFonts w:ascii="Arial" w:hAnsi="Arial" w:cs="Arial"/>
        </w:rPr>
      </w:pPr>
      <w:r w:rsidRPr="001B025C">
        <w:rPr>
          <w:rFonts w:ascii="Arial" w:hAnsi="Arial" w:cs="Arial"/>
        </w:rPr>
        <w:t>(v)</w:t>
      </w:r>
      <w:r w:rsidRPr="001B025C">
        <w:rPr>
          <w:rFonts w:ascii="Arial" w:hAnsi="Arial" w:cs="Arial"/>
        </w:rPr>
        <w:tab/>
        <w:t xml:space="preserve">to take such steps as are reasonably practicable to ensure that any breach by a </w:t>
      </w:r>
      <w:proofErr w:type="gramStart"/>
      <w:r w:rsidRPr="001B025C">
        <w:rPr>
          <w:rFonts w:ascii="Arial" w:hAnsi="Arial" w:cs="Arial"/>
        </w:rPr>
        <w:t>Director</w:t>
      </w:r>
      <w:proofErr w:type="gramEnd"/>
      <w:r w:rsidRPr="001B025C">
        <w:rPr>
          <w:rFonts w:ascii="Arial" w:hAnsi="Arial" w:cs="Arial"/>
        </w:rPr>
        <w:t xml:space="preserve"> of any of the above duties (or the duties in relation to conflict of interest imposed by the legislation) is corrected by the Director concerned and not repeated;</w:t>
      </w:r>
    </w:p>
    <w:p w14:paraId="205F7030" w14:textId="77777777" w:rsidR="00841586" w:rsidRPr="001B025C" w:rsidRDefault="00841586" w:rsidP="00841586">
      <w:pPr>
        <w:ind w:left="1440" w:hanging="720"/>
        <w:jc w:val="both"/>
        <w:rPr>
          <w:rFonts w:ascii="Arial" w:hAnsi="Arial" w:cs="Arial"/>
        </w:rPr>
      </w:pPr>
    </w:p>
    <w:p w14:paraId="085F99DD" w14:textId="77777777" w:rsidR="00841586" w:rsidRDefault="00841586" w:rsidP="00841586">
      <w:pPr>
        <w:numPr>
          <w:ilvl w:val="0"/>
          <w:numId w:val="8"/>
        </w:numPr>
        <w:tabs>
          <w:tab w:val="clear" w:pos="1080"/>
          <w:tab w:val="num" w:pos="720"/>
        </w:tabs>
        <w:ind w:left="720"/>
        <w:jc w:val="both"/>
        <w:rPr>
          <w:rFonts w:ascii="Arial" w:hAnsi="Arial" w:cs="Arial"/>
        </w:rPr>
      </w:pPr>
      <w:r w:rsidRPr="001B025C">
        <w:rPr>
          <w:rFonts w:ascii="Arial" w:hAnsi="Arial" w:cs="Arial"/>
        </w:rPr>
        <w:t xml:space="preserve">to take such steps as are reasonably practicable to ensure that any Director who has been in serious or persistent breach of his/her duties under the </w:t>
      </w:r>
      <w:proofErr w:type="gramStart"/>
      <w:r w:rsidRPr="001B025C">
        <w:rPr>
          <w:rFonts w:ascii="Arial" w:hAnsi="Arial" w:cs="Arial"/>
        </w:rPr>
        <w:t>charities</w:t>
      </w:r>
      <w:proofErr w:type="gramEnd"/>
      <w:r w:rsidRPr="001B025C">
        <w:rPr>
          <w:rFonts w:ascii="Arial" w:hAnsi="Arial" w:cs="Arial"/>
        </w:rPr>
        <w:t xml:space="preserve"> legislation is removed as a Director.</w:t>
      </w:r>
    </w:p>
    <w:p w14:paraId="569E5E25" w14:textId="77777777" w:rsidR="00841586" w:rsidRPr="001B025C" w:rsidRDefault="00841586" w:rsidP="00841586">
      <w:pPr>
        <w:jc w:val="both"/>
        <w:rPr>
          <w:rFonts w:ascii="Arial" w:hAnsi="Arial" w:cs="Arial"/>
          <w:snapToGrid w:val="0"/>
        </w:rPr>
      </w:pPr>
    </w:p>
    <w:p w14:paraId="582393B6" w14:textId="77777777" w:rsidR="00841586" w:rsidRDefault="00841586" w:rsidP="00841586">
      <w:pPr>
        <w:jc w:val="both"/>
        <w:rPr>
          <w:rFonts w:ascii="Arial" w:hAnsi="Arial" w:cs="Arial"/>
          <w:b/>
        </w:rPr>
      </w:pPr>
    </w:p>
    <w:p w14:paraId="148E8763" w14:textId="27288283" w:rsidR="00841586" w:rsidRPr="001B025C" w:rsidRDefault="00841586" w:rsidP="00841586">
      <w:pPr>
        <w:jc w:val="both"/>
        <w:rPr>
          <w:rFonts w:ascii="Arial" w:hAnsi="Arial" w:cs="Arial"/>
          <w:b/>
        </w:rPr>
      </w:pPr>
      <w:r w:rsidRPr="001B025C">
        <w:rPr>
          <w:rFonts w:ascii="Arial" w:hAnsi="Arial" w:cs="Arial"/>
          <w:b/>
        </w:rPr>
        <w:t>KEY RESPONSIBILITIES</w:t>
      </w:r>
    </w:p>
    <w:p w14:paraId="3AECA18E" w14:textId="77777777" w:rsidR="00841586" w:rsidRPr="001B025C" w:rsidRDefault="00841586" w:rsidP="00841586">
      <w:pPr>
        <w:jc w:val="both"/>
        <w:rPr>
          <w:rFonts w:ascii="Arial" w:hAnsi="Arial" w:cs="Arial"/>
        </w:rPr>
      </w:pPr>
    </w:p>
    <w:p w14:paraId="22FE8E18" w14:textId="77777777" w:rsidR="00841586" w:rsidRDefault="00841586" w:rsidP="00841586">
      <w:pPr>
        <w:jc w:val="both"/>
        <w:rPr>
          <w:rFonts w:ascii="Arial" w:hAnsi="Arial" w:cs="Arial"/>
        </w:rPr>
      </w:pPr>
      <w:r w:rsidRPr="001B025C">
        <w:rPr>
          <w:rFonts w:ascii="Arial" w:hAnsi="Arial" w:cs="Arial"/>
        </w:rPr>
        <w:t>You will be required to:</w:t>
      </w:r>
    </w:p>
    <w:p w14:paraId="1A9DE977" w14:textId="77777777" w:rsidR="00841586" w:rsidRDefault="00841586" w:rsidP="00841586">
      <w:pPr>
        <w:jc w:val="both"/>
        <w:rPr>
          <w:rFonts w:ascii="Arial" w:hAnsi="Arial" w:cs="Arial"/>
        </w:rPr>
      </w:pPr>
    </w:p>
    <w:p w14:paraId="37123D4B" w14:textId="77777777" w:rsidR="00841586" w:rsidRPr="00336F24" w:rsidRDefault="00841586" w:rsidP="00841586">
      <w:pPr>
        <w:numPr>
          <w:ilvl w:val="0"/>
          <w:numId w:val="9"/>
        </w:numPr>
        <w:tabs>
          <w:tab w:val="clear" w:pos="720"/>
          <w:tab w:val="num" w:pos="360"/>
        </w:tabs>
        <w:ind w:left="360"/>
        <w:jc w:val="both"/>
        <w:rPr>
          <w:rFonts w:ascii="Arial" w:hAnsi="Arial" w:cs="Arial"/>
          <w:b/>
        </w:rPr>
      </w:pPr>
      <w:r w:rsidRPr="00336F24">
        <w:rPr>
          <w:rFonts w:ascii="Arial" w:hAnsi="Arial" w:cs="Arial"/>
        </w:rPr>
        <w:t>Provide leadership and set the overall direction for the Company</w:t>
      </w:r>
      <w:r w:rsidRPr="00336F24">
        <w:rPr>
          <w:rFonts w:ascii="Arial" w:hAnsi="Arial" w:cs="Arial"/>
          <w:b/>
        </w:rPr>
        <w:t>.</w:t>
      </w:r>
    </w:p>
    <w:p w14:paraId="51C62F86" w14:textId="77777777" w:rsidR="00841586" w:rsidRPr="00336F24" w:rsidRDefault="00841586" w:rsidP="00841586">
      <w:pPr>
        <w:jc w:val="both"/>
        <w:rPr>
          <w:rFonts w:ascii="Arial" w:hAnsi="Arial" w:cs="Arial"/>
          <w:snapToGrid w:val="0"/>
        </w:rPr>
      </w:pPr>
    </w:p>
    <w:p w14:paraId="3B1A1A3F" w14:textId="77777777" w:rsidR="00841586" w:rsidRPr="001B025C" w:rsidRDefault="00841586" w:rsidP="00841586">
      <w:pPr>
        <w:numPr>
          <w:ilvl w:val="0"/>
          <w:numId w:val="3"/>
        </w:numPr>
        <w:jc w:val="both"/>
        <w:rPr>
          <w:rFonts w:ascii="Arial" w:hAnsi="Arial" w:cs="Arial"/>
          <w:snapToGrid w:val="0"/>
        </w:rPr>
      </w:pPr>
      <w:r w:rsidRPr="001B025C">
        <w:rPr>
          <w:rFonts w:ascii="Arial" w:hAnsi="Arial" w:cs="Arial"/>
          <w:snapToGrid w:val="0"/>
        </w:rPr>
        <w:t>Contribute to</w:t>
      </w:r>
      <w:r>
        <w:rPr>
          <w:rFonts w:ascii="Arial" w:hAnsi="Arial" w:cs="Arial"/>
          <w:snapToGrid w:val="0"/>
        </w:rPr>
        <w:t xml:space="preserve">, </w:t>
      </w:r>
      <w:r w:rsidRPr="00336F24">
        <w:rPr>
          <w:rFonts w:ascii="Arial" w:hAnsi="Arial" w:cs="Arial"/>
          <w:snapToGrid w:val="0"/>
        </w:rPr>
        <w:t>and direct</w:t>
      </w:r>
      <w:r>
        <w:rPr>
          <w:rFonts w:ascii="Arial" w:hAnsi="Arial" w:cs="Arial"/>
          <w:snapToGrid w:val="0"/>
        </w:rPr>
        <w:t>,</w:t>
      </w:r>
      <w:r w:rsidRPr="001B025C">
        <w:rPr>
          <w:rFonts w:ascii="Arial" w:hAnsi="Arial" w:cs="Arial"/>
          <w:snapToGrid w:val="0"/>
        </w:rPr>
        <w:t xml:space="preserve"> the overall strategic management, </w:t>
      </w:r>
      <w:proofErr w:type="gramStart"/>
      <w:r w:rsidRPr="001B025C">
        <w:rPr>
          <w:rFonts w:ascii="Arial" w:hAnsi="Arial" w:cs="Arial"/>
          <w:snapToGrid w:val="0"/>
        </w:rPr>
        <w:t>review</w:t>
      </w:r>
      <w:proofErr w:type="gramEnd"/>
      <w:r w:rsidRPr="001B025C">
        <w:rPr>
          <w:rFonts w:ascii="Arial" w:hAnsi="Arial" w:cs="Arial"/>
          <w:snapToGrid w:val="0"/>
        </w:rPr>
        <w:t xml:space="preserve"> and future development of FSLT.</w:t>
      </w:r>
    </w:p>
    <w:p w14:paraId="736DB24F" w14:textId="77777777" w:rsidR="00841586" w:rsidRPr="001B025C" w:rsidRDefault="00841586" w:rsidP="00841586">
      <w:pPr>
        <w:jc w:val="both"/>
        <w:rPr>
          <w:rFonts w:ascii="Arial" w:hAnsi="Arial" w:cs="Arial"/>
          <w:snapToGrid w:val="0"/>
        </w:rPr>
      </w:pPr>
    </w:p>
    <w:p w14:paraId="525E6F38" w14:textId="77777777" w:rsidR="00841586" w:rsidRPr="00336F24" w:rsidRDefault="00841586" w:rsidP="00841586">
      <w:pPr>
        <w:numPr>
          <w:ilvl w:val="0"/>
          <w:numId w:val="7"/>
        </w:numPr>
        <w:jc w:val="both"/>
        <w:rPr>
          <w:rFonts w:ascii="Arial" w:hAnsi="Arial" w:cs="Arial"/>
          <w:snapToGrid w:val="0"/>
        </w:rPr>
      </w:pPr>
      <w:r w:rsidRPr="001B025C">
        <w:rPr>
          <w:rFonts w:ascii="Arial" w:hAnsi="Arial" w:cs="Arial"/>
        </w:rPr>
        <w:t>Contribute to the sound governance and accountability of FSLT</w:t>
      </w:r>
      <w:r>
        <w:rPr>
          <w:rFonts w:ascii="Arial" w:hAnsi="Arial" w:cs="Arial"/>
        </w:rPr>
        <w:t xml:space="preserve"> </w:t>
      </w:r>
      <w:r w:rsidRPr="00336F24">
        <w:rPr>
          <w:rFonts w:ascii="Arial" w:hAnsi="Arial" w:cs="Arial"/>
        </w:rPr>
        <w:t>and to ensure legislative compliance.</w:t>
      </w:r>
    </w:p>
    <w:p w14:paraId="0BDD8E30" w14:textId="77777777" w:rsidR="00841586" w:rsidRPr="001B025C" w:rsidRDefault="00841586" w:rsidP="00841586">
      <w:pPr>
        <w:jc w:val="both"/>
        <w:rPr>
          <w:rFonts w:ascii="Arial" w:hAnsi="Arial" w:cs="Arial"/>
          <w:snapToGrid w:val="0"/>
        </w:rPr>
      </w:pPr>
    </w:p>
    <w:p w14:paraId="4DA48EEB" w14:textId="77777777" w:rsidR="00841586" w:rsidRPr="001B025C" w:rsidRDefault="00841586" w:rsidP="00841586">
      <w:pPr>
        <w:numPr>
          <w:ilvl w:val="0"/>
          <w:numId w:val="2"/>
        </w:numPr>
        <w:jc w:val="both"/>
        <w:rPr>
          <w:rFonts w:ascii="Arial" w:hAnsi="Arial" w:cs="Arial"/>
          <w:snapToGrid w:val="0"/>
        </w:rPr>
      </w:pPr>
      <w:r w:rsidRPr="001B025C">
        <w:rPr>
          <w:rFonts w:ascii="Arial" w:hAnsi="Arial" w:cs="Arial"/>
          <w:snapToGrid w:val="0"/>
        </w:rPr>
        <w:t xml:space="preserve">Ensure FSLT reflects good practice and distinguish between those matters that are mandatory in the preparation of accounts necessary to give a true and fair view of the organisation and those matters which are considered good </w:t>
      </w:r>
      <w:proofErr w:type="gramStart"/>
      <w:r w:rsidRPr="001B025C">
        <w:rPr>
          <w:rFonts w:ascii="Arial" w:hAnsi="Arial" w:cs="Arial"/>
          <w:snapToGrid w:val="0"/>
        </w:rPr>
        <w:t>practice</w:t>
      </w:r>
      <w:proofErr w:type="gramEnd"/>
      <w:r w:rsidRPr="001B025C">
        <w:rPr>
          <w:rFonts w:ascii="Arial" w:hAnsi="Arial" w:cs="Arial"/>
          <w:snapToGrid w:val="0"/>
        </w:rPr>
        <w:t xml:space="preserve"> but which are not mandatory.</w:t>
      </w:r>
    </w:p>
    <w:p w14:paraId="3D0BB226" w14:textId="77777777" w:rsidR="00841586" w:rsidRPr="001B025C" w:rsidRDefault="00841586" w:rsidP="00841586">
      <w:pPr>
        <w:jc w:val="both"/>
        <w:rPr>
          <w:rFonts w:ascii="Arial" w:hAnsi="Arial" w:cs="Arial"/>
          <w:snapToGrid w:val="0"/>
        </w:rPr>
      </w:pPr>
    </w:p>
    <w:p w14:paraId="04BE4169" w14:textId="77777777" w:rsidR="00841586" w:rsidRPr="001B025C" w:rsidRDefault="00841586" w:rsidP="00841586">
      <w:pPr>
        <w:numPr>
          <w:ilvl w:val="0"/>
          <w:numId w:val="4"/>
        </w:numPr>
        <w:jc w:val="both"/>
        <w:rPr>
          <w:rFonts w:ascii="Arial" w:hAnsi="Arial" w:cs="Arial"/>
          <w:snapToGrid w:val="0"/>
        </w:rPr>
      </w:pPr>
      <w:r w:rsidRPr="001B025C">
        <w:rPr>
          <w:rFonts w:ascii="Arial" w:hAnsi="Arial" w:cs="Arial"/>
          <w:snapToGrid w:val="0"/>
        </w:rPr>
        <w:t xml:space="preserve">Support FSLT in achieving its aim of offering a wide range of opportunities for participation in and enjoyment of sport and active recreation in a way that acknowledges and addresses the needs of its key stakeholders living in and visiting </w:t>
      </w:r>
      <w:smartTag w:uri="urn:schemas-microsoft-com:office:smarttags" w:element="place">
        <w:r w:rsidRPr="001B025C">
          <w:rPr>
            <w:rFonts w:ascii="Arial" w:hAnsi="Arial" w:cs="Arial"/>
            <w:snapToGrid w:val="0"/>
          </w:rPr>
          <w:t>Fife</w:t>
        </w:r>
      </w:smartTag>
      <w:r w:rsidRPr="001B025C">
        <w:rPr>
          <w:rFonts w:ascii="Arial" w:hAnsi="Arial" w:cs="Arial"/>
          <w:snapToGrid w:val="0"/>
        </w:rPr>
        <w:t>.</w:t>
      </w:r>
    </w:p>
    <w:p w14:paraId="11E01850" w14:textId="77777777" w:rsidR="00841586" w:rsidRDefault="00841586" w:rsidP="00841586">
      <w:pPr>
        <w:jc w:val="both"/>
        <w:rPr>
          <w:rFonts w:ascii="Arial" w:hAnsi="Arial" w:cs="Arial"/>
          <w:snapToGrid w:val="0"/>
        </w:rPr>
      </w:pPr>
      <w:r w:rsidRPr="001B025C">
        <w:rPr>
          <w:rFonts w:ascii="Arial" w:hAnsi="Arial" w:cs="Arial"/>
          <w:snapToGrid w:val="0"/>
        </w:rPr>
        <w:t xml:space="preserve">  </w:t>
      </w:r>
    </w:p>
    <w:p w14:paraId="5D116D42" w14:textId="77777777" w:rsidR="00841586" w:rsidRPr="001B025C" w:rsidRDefault="00841586" w:rsidP="00841586">
      <w:pPr>
        <w:numPr>
          <w:ilvl w:val="0"/>
          <w:numId w:val="5"/>
        </w:numPr>
        <w:jc w:val="both"/>
        <w:rPr>
          <w:rFonts w:ascii="Arial" w:hAnsi="Arial" w:cs="Arial"/>
          <w:snapToGrid w:val="0"/>
        </w:rPr>
      </w:pPr>
      <w:r w:rsidRPr="001B025C">
        <w:rPr>
          <w:rFonts w:ascii="Arial" w:hAnsi="Arial" w:cs="Arial"/>
          <w:snapToGrid w:val="0"/>
        </w:rPr>
        <w:t>Ensure that the FSLT Board manages and conducts its affairs in a way that acknowledges and adheres to the requirements of current legislation.</w:t>
      </w:r>
    </w:p>
    <w:p w14:paraId="00995FA9" w14:textId="77777777" w:rsidR="00841586" w:rsidRPr="001B025C" w:rsidRDefault="00841586" w:rsidP="00841586">
      <w:pPr>
        <w:jc w:val="both"/>
        <w:rPr>
          <w:rFonts w:ascii="Arial" w:hAnsi="Arial" w:cs="Arial"/>
          <w:snapToGrid w:val="0"/>
        </w:rPr>
      </w:pPr>
    </w:p>
    <w:p w14:paraId="16F79257" w14:textId="77777777" w:rsidR="00841586" w:rsidRDefault="00841586" w:rsidP="00841586">
      <w:pPr>
        <w:numPr>
          <w:ilvl w:val="0"/>
          <w:numId w:val="6"/>
        </w:numPr>
        <w:jc w:val="both"/>
        <w:rPr>
          <w:rFonts w:ascii="Arial" w:hAnsi="Arial" w:cs="Arial"/>
        </w:rPr>
      </w:pPr>
      <w:r w:rsidRPr="001B025C">
        <w:rPr>
          <w:rFonts w:ascii="Arial" w:hAnsi="Arial" w:cs="Arial"/>
        </w:rPr>
        <w:t>Lead on an identified area of responsibility for FSLT linked to your background</w:t>
      </w:r>
      <w:r>
        <w:rPr>
          <w:rFonts w:ascii="Arial" w:hAnsi="Arial" w:cs="Arial"/>
        </w:rPr>
        <w:t xml:space="preserve"> </w:t>
      </w:r>
      <w:r w:rsidRPr="001B025C">
        <w:rPr>
          <w:rFonts w:ascii="Arial" w:hAnsi="Arial" w:cs="Arial"/>
        </w:rPr>
        <w:t>and</w:t>
      </w:r>
      <w:r>
        <w:rPr>
          <w:rFonts w:ascii="Arial" w:hAnsi="Arial" w:cs="Arial"/>
        </w:rPr>
        <w:t xml:space="preserve"> </w:t>
      </w:r>
      <w:r w:rsidRPr="001B025C">
        <w:rPr>
          <w:rFonts w:ascii="Arial" w:hAnsi="Arial" w:cs="Arial"/>
        </w:rPr>
        <w:t>expertise.</w:t>
      </w:r>
    </w:p>
    <w:p w14:paraId="32B5D312" w14:textId="77777777" w:rsidR="00841586" w:rsidRPr="001B025C" w:rsidRDefault="00841586" w:rsidP="00841586">
      <w:pPr>
        <w:jc w:val="both"/>
        <w:rPr>
          <w:rFonts w:ascii="Arial" w:hAnsi="Arial" w:cs="Arial"/>
        </w:rPr>
      </w:pPr>
    </w:p>
    <w:p w14:paraId="046F391D" w14:textId="77777777" w:rsidR="00841586" w:rsidRDefault="00841586" w:rsidP="00841586">
      <w:pPr>
        <w:numPr>
          <w:ilvl w:val="0"/>
          <w:numId w:val="6"/>
        </w:numPr>
        <w:jc w:val="both"/>
        <w:rPr>
          <w:rFonts w:ascii="Arial" w:hAnsi="Arial" w:cs="Arial"/>
        </w:rPr>
      </w:pPr>
      <w:r w:rsidRPr="001B025C">
        <w:rPr>
          <w:rFonts w:ascii="Arial" w:hAnsi="Arial" w:cs="Arial"/>
        </w:rPr>
        <w:lastRenderedPageBreak/>
        <w:t>Ensure that all necessary monitoring and reporting mechanisms identified as being central to the operation of FSLT are adhered to and undertaken in</w:t>
      </w:r>
      <w:r>
        <w:rPr>
          <w:rFonts w:ascii="Arial" w:hAnsi="Arial" w:cs="Arial"/>
        </w:rPr>
        <w:t xml:space="preserve"> </w:t>
      </w:r>
      <w:r w:rsidRPr="001B025C">
        <w:rPr>
          <w:rFonts w:ascii="Arial" w:hAnsi="Arial" w:cs="Arial"/>
        </w:rPr>
        <w:t>a meaningful and reliable way.</w:t>
      </w:r>
    </w:p>
    <w:p w14:paraId="39EEC804" w14:textId="77777777" w:rsidR="00841586" w:rsidRPr="001B025C" w:rsidRDefault="00841586" w:rsidP="00841586">
      <w:pPr>
        <w:jc w:val="both"/>
        <w:rPr>
          <w:rFonts w:ascii="Arial" w:hAnsi="Arial" w:cs="Arial"/>
        </w:rPr>
      </w:pPr>
      <w:r>
        <w:rPr>
          <w:rFonts w:ascii="Arial" w:hAnsi="Arial" w:cs="Arial"/>
        </w:rPr>
        <w:t xml:space="preserve"> </w:t>
      </w:r>
    </w:p>
    <w:p w14:paraId="187C25AC" w14:textId="77777777" w:rsidR="00841586" w:rsidRDefault="00841586" w:rsidP="00841586">
      <w:pPr>
        <w:numPr>
          <w:ilvl w:val="0"/>
          <w:numId w:val="6"/>
        </w:numPr>
        <w:jc w:val="both"/>
        <w:rPr>
          <w:rFonts w:ascii="Arial" w:hAnsi="Arial" w:cs="Arial"/>
        </w:rPr>
      </w:pPr>
      <w:r w:rsidRPr="001B025C">
        <w:rPr>
          <w:rFonts w:ascii="Arial" w:hAnsi="Arial" w:cs="Arial"/>
        </w:rPr>
        <w:t xml:space="preserve">Ensure that the programming and performance is relevant, </w:t>
      </w:r>
      <w:proofErr w:type="gramStart"/>
      <w:r w:rsidRPr="001B025C">
        <w:rPr>
          <w:rFonts w:ascii="Arial" w:hAnsi="Arial" w:cs="Arial"/>
        </w:rPr>
        <w:t>aspirational</w:t>
      </w:r>
      <w:proofErr w:type="gramEnd"/>
      <w:r w:rsidRPr="001B025C">
        <w:rPr>
          <w:rFonts w:ascii="Arial" w:hAnsi="Arial" w:cs="Arial"/>
        </w:rPr>
        <w:t xml:space="preserve"> and forward-looking.</w:t>
      </w:r>
    </w:p>
    <w:p w14:paraId="6DBDFBF7" w14:textId="77777777" w:rsidR="00841586" w:rsidRPr="001B025C" w:rsidRDefault="00841586" w:rsidP="00841586">
      <w:pPr>
        <w:jc w:val="both"/>
        <w:rPr>
          <w:rFonts w:ascii="Arial" w:hAnsi="Arial" w:cs="Arial"/>
        </w:rPr>
      </w:pPr>
    </w:p>
    <w:p w14:paraId="2C7833AF" w14:textId="77777777" w:rsidR="00841586" w:rsidRDefault="00841586" w:rsidP="00841586">
      <w:pPr>
        <w:numPr>
          <w:ilvl w:val="0"/>
          <w:numId w:val="6"/>
        </w:numPr>
        <w:rPr>
          <w:rFonts w:ascii="Arial" w:hAnsi="Arial" w:cs="Arial"/>
        </w:rPr>
      </w:pPr>
      <w:r w:rsidRPr="001B025C">
        <w:rPr>
          <w:rFonts w:ascii="Arial" w:hAnsi="Arial" w:cs="Arial"/>
        </w:rPr>
        <w:t>Lead or participate in committees, working groups, etc. as required.</w:t>
      </w:r>
    </w:p>
    <w:p w14:paraId="1A638B48" w14:textId="77777777" w:rsidR="00841586" w:rsidRPr="001B025C" w:rsidRDefault="00841586" w:rsidP="00841586">
      <w:pPr>
        <w:rPr>
          <w:rFonts w:ascii="Arial" w:hAnsi="Arial" w:cs="Arial"/>
        </w:rPr>
      </w:pPr>
    </w:p>
    <w:p w14:paraId="77E3004D" w14:textId="77777777" w:rsidR="00841586" w:rsidRPr="001B025C" w:rsidRDefault="00841586" w:rsidP="00841586">
      <w:pPr>
        <w:numPr>
          <w:ilvl w:val="0"/>
          <w:numId w:val="6"/>
        </w:numPr>
        <w:jc w:val="both"/>
        <w:rPr>
          <w:rFonts w:ascii="Arial" w:hAnsi="Arial" w:cs="Arial"/>
          <w:snapToGrid w:val="0"/>
        </w:rPr>
      </w:pPr>
      <w:r w:rsidRPr="001B025C">
        <w:rPr>
          <w:rFonts w:ascii="Arial" w:hAnsi="Arial" w:cs="Arial"/>
        </w:rPr>
        <w:t>Support negotiations with funding bodies and potential sponsors, etc. as required.</w:t>
      </w:r>
    </w:p>
    <w:p w14:paraId="5A8F7E2F" w14:textId="77777777" w:rsidR="00841586" w:rsidRPr="001B025C" w:rsidRDefault="00841586" w:rsidP="00841586">
      <w:pPr>
        <w:jc w:val="both"/>
        <w:rPr>
          <w:rFonts w:ascii="Arial" w:hAnsi="Arial" w:cs="Arial"/>
          <w:snapToGrid w:val="0"/>
        </w:rPr>
      </w:pPr>
    </w:p>
    <w:p w14:paraId="4DE8C6C9" w14:textId="77777777" w:rsidR="00841586" w:rsidRDefault="00841586" w:rsidP="00841586">
      <w:pPr>
        <w:numPr>
          <w:ilvl w:val="0"/>
          <w:numId w:val="1"/>
        </w:numPr>
        <w:rPr>
          <w:rFonts w:ascii="Arial" w:hAnsi="Arial" w:cs="Arial"/>
          <w:snapToGrid w:val="0"/>
        </w:rPr>
      </w:pPr>
      <w:r w:rsidRPr="001B025C">
        <w:rPr>
          <w:rFonts w:ascii="Arial" w:hAnsi="Arial" w:cs="Arial"/>
          <w:snapToGrid w:val="0"/>
        </w:rPr>
        <w:t xml:space="preserve">Act as a champion for FSLT and </w:t>
      </w:r>
      <w:proofErr w:type="gramStart"/>
      <w:r w:rsidRPr="001B025C">
        <w:rPr>
          <w:rFonts w:ascii="Arial" w:hAnsi="Arial" w:cs="Arial"/>
          <w:snapToGrid w:val="0"/>
        </w:rPr>
        <w:t>all of</w:t>
      </w:r>
      <w:proofErr w:type="gramEnd"/>
      <w:r w:rsidRPr="001B025C">
        <w:rPr>
          <w:rFonts w:ascii="Arial" w:hAnsi="Arial" w:cs="Arial"/>
          <w:snapToGrid w:val="0"/>
        </w:rPr>
        <w:t xml:space="preserve"> its work.  </w:t>
      </w:r>
    </w:p>
    <w:p w14:paraId="761EF491" w14:textId="77777777" w:rsidR="00841586" w:rsidRPr="001B025C" w:rsidRDefault="00841586" w:rsidP="00841586">
      <w:pPr>
        <w:rPr>
          <w:rFonts w:ascii="Arial" w:hAnsi="Arial" w:cs="Arial"/>
          <w:snapToGrid w:val="0"/>
        </w:rPr>
      </w:pPr>
    </w:p>
    <w:p w14:paraId="1C995FEE" w14:textId="77777777" w:rsidR="00841586" w:rsidRDefault="00841586" w:rsidP="00841586">
      <w:pPr>
        <w:numPr>
          <w:ilvl w:val="0"/>
          <w:numId w:val="1"/>
        </w:numPr>
        <w:rPr>
          <w:rFonts w:ascii="Arial" w:hAnsi="Arial" w:cs="Arial"/>
          <w:snapToGrid w:val="0"/>
        </w:rPr>
      </w:pPr>
      <w:r w:rsidRPr="001B025C">
        <w:rPr>
          <w:rFonts w:ascii="Arial" w:hAnsi="Arial" w:cs="Arial"/>
          <w:snapToGrid w:val="0"/>
        </w:rPr>
        <w:t>Provide support and advice to the Chair of the FSLT Board.</w:t>
      </w:r>
    </w:p>
    <w:p w14:paraId="4301EDAD" w14:textId="77777777" w:rsidR="00841586" w:rsidRDefault="00841586" w:rsidP="00841586">
      <w:pPr>
        <w:rPr>
          <w:rFonts w:ascii="Arial" w:hAnsi="Arial" w:cs="Arial"/>
          <w:snapToGrid w:val="0"/>
        </w:rPr>
      </w:pPr>
    </w:p>
    <w:p w14:paraId="3C07D2E0" w14:textId="77777777" w:rsidR="00841586" w:rsidRPr="001B025C" w:rsidRDefault="00841586" w:rsidP="00841586">
      <w:pPr>
        <w:numPr>
          <w:ilvl w:val="0"/>
          <w:numId w:val="1"/>
        </w:numPr>
        <w:jc w:val="both"/>
        <w:rPr>
          <w:rFonts w:ascii="Arial" w:hAnsi="Arial" w:cs="Arial"/>
          <w:snapToGrid w:val="0"/>
        </w:rPr>
      </w:pPr>
      <w:r w:rsidRPr="001B025C">
        <w:rPr>
          <w:rFonts w:ascii="Arial" w:hAnsi="Arial" w:cs="Arial"/>
          <w:snapToGrid w:val="0"/>
        </w:rPr>
        <w:t>Act as an ambassador for the FSLT Board in its dealings with stakeholders.</w:t>
      </w:r>
    </w:p>
    <w:p w14:paraId="1331AABA" w14:textId="77777777" w:rsidR="00841586" w:rsidRPr="001B025C" w:rsidRDefault="00841586" w:rsidP="00841586">
      <w:pPr>
        <w:jc w:val="both"/>
        <w:rPr>
          <w:rFonts w:ascii="Arial" w:hAnsi="Arial" w:cs="Arial"/>
          <w:snapToGrid w:val="0"/>
        </w:rPr>
      </w:pPr>
    </w:p>
    <w:p w14:paraId="736F62C1" w14:textId="77777777" w:rsidR="00841586" w:rsidRPr="001B025C" w:rsidRDefault="00841586" w:rsidP="00841586">
      <w:pPr>
        <w:numPr>
          <w:ilvl w:val="0"/>
          <w:numId w:val="7"/>
        </w:numPr>
        <w:jc w:val="both"/>
        <w:rPr>
          <w:rFonts w:ascii="Arial" w:hAnsi="Arial" w:cs="Arial"/>
          <w:snapToGrid w:val="0"/>
        </w:rPr>
      </w:pPr>
      <w:r w:rsidRPr="001B025C">
        <w:rPr>
          <w:rFonts w:ascii="Arial" w:hAnsi="Arial" w:cs="Arial"/>
          <w:snapToGrid w:val="0"/>
        </w:rPr>
        <w:t xml:space="preserve">Maintain excellent working relationships with fellow members of the FSLT Board, the wider sport </w:t>
      </w:r>
      <w:r w:rsidRPr="00C53897">
        <w:rPr>
          <w:rFonts w:ascii="Arial" w:hAnsi="Arial" w:cs="Arial"/>
          <w:snapToGrid w:val="0"/>
        </w:rPr>
        <w:t>and physical activity</w:t>
      </w:r>
      <w:r w:rsidRPr="001B025C">
        <w:rPr>
          <w:rFonts w:ascii="Arial" w:hAnsi="Arial" w:cs="Arial"/>
          <w:snapToGrid w:val="0"/>
        </w:rPr>
        <w:t xml:space="preserve"> sector and the business community in a way that commands confidence from stakeholders, potential </w:t>
      </w:r>
      <w:proofErr w:type="gramStart"/>
      <w:r w:rsidRPr="001B025C">
        <w:rPr>
          <w:rFonts w:ascii="Arial" w:hAnsi="Arial" w:cs="Arial"/>
          <w:snapToGrid w:val="0"/>
        </w:rPr>
        <w:t>funders</w:t>
      </w:r>
      <w:proofErr w:type="gramEnd"/>
      <w:r w:rsidRPr="001B025C">
        <w:rPr>
          <w:rFonts w:ascii="Arial" w:hAnsi="Arial" w:cs="Arial"/>
          <w:snapToGrid w:val="0"/>
        </w:rPr>
        <w:t xml:space="preserve"> and the media.</w:t>
      </w:r>
    </w:p>
    <w:p w14:paraId="132C875E" w14:textId="77777777" w:rsidR="00841586" w:rsidRPr="00F549E0" w:rsidRDefault="00841586" w:rsidP="00841586">
      <w:pPr>
        <w:rPr>
          <w:rFonts w:ascii="Arial" w:hAnsi="Arial" w:cs="Arial"/>
        </w:rPr>
      </w:pPr>
    </w:p>
    <w:p w14:paraId="2E51E15D" w14:textId="77777777" w:rsidR="00841586" w:rsidRPr="001A41DE" w:rsidRDefault="00841586" w:rsidP="00841586">
      <w:pPr>
        <w:rPr>
          <w:rFonts w:ascii="Arial" w:hAnsi="Arial" w:cs="Arial"/>
          <w:b/>
        </w:rPr>
      </w:pPr>
      <w:r w:rsidRPr="001A41DE">
        <w:rPr>
          <w:rFonts w:ascii="Arial" w:hAnsi="Arial" w:cs="Arial"/>
          <w:b/>
        </w:rPr>
        <w:t>COLLECTIVE RESPONSIBILITY</w:t>
      </w:r>
    </w:p>
    <w:p w14:paraId="163F79D0" w14:textId="77777777" w:rsidR="00841586" w:rsidRPr="001A41DE" w:rsidRDefault="00841586" w:rsidP="00841586">
      <w:pPr>
        <w:rPr>
          <w:rFonts w:ascii="Arial" w:hAnsi="Arial"/>
        </w:rPr>
      </w:pPr>
    </w:p>
    <w:p w14:paraId="1C30EFEA" w14:textId="77777777" w:rsidR="00841586" w:rsidRPr="001A41DE" w:rsidRDefault="00841586" w:rsidP="00841586">
      <w:pPr>
        <w:jc w:val="both"/>
        <w:rPr>
          <w:rFonts w:ascii="Arial" w:hAnsi="Arial" w:cs="Arial"/>
        </w:rPr>
      </w:pPr>
      <w:r w:rsidRPr="001A41DE">
        <w:rPr>
          <w:rFonts w:ascii="Arial" w:hAnsi="Arial"/>
        </w:rPr>
        <w:t>The principle is that decisions at Board meetings are taken by majority vote - and Directors, whether present at the meeting or otherwise, are bound by such decisions.  If an individual Director disagrees with a decision, he/she is entitled to ask that his/her dissent is recorded in the Minutes; if the decision was taken at a Board meeting which he/she did not attend, he/she should raise the matter at the next Board meeting or (if there is an element of urgency) request that the Secretary convene a special meeting of the Board.</w:t>
      </w:r>
    </w:p>
    <w:p w14:paraId="01CA4055" w14:textId="77777777" w:rsidR="00C82F2D" w:rsidRPr="00841586" w:rsidRDefault="00C82F2D" w:rsidP="00841586"/>
    <w:sectPr w:rsidR="00C82F2D" w:rsidRPr="00841586" w:rsidSect="007F3A80">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8901" w14:textId="77777777" w:rsidR="007F3A80" w:rsidRDefault="007F3A80" w:rsidP="004A15C9">
      <w:r>
        <w:separator/>
      </w:r>
    </w:p>
  </w:endnote>
  <w:endnote w:type="continuationSeparator" w:id="0">
    <w:p w14:paraId="65E96694" w14:textId="77777777" w:rsidR="007F3A80" w:rsidRDefault="007F3A80" w:rsidP="004A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B700" w14:textId="156517AB" w:rsidR="004A15C9" w:rsidRDefault="004A15C9" w:rsidP="004A15C9">
    <w:pPr>
      <w:pStyle w:val="Footer"/>
      <w:ind w:hanging="1418"/>
    </w:pPr>
    <w:r>
      <w:rPr>
        <w:noProof/>
      </w:rPr>
      <w:drawing>
        <wp:inline distT="0" distB="0" distL="0" distR="0" wp14:anchorId="6249ACCC" wp14:editId="2E1426EE">
          <wp:extent cx="7534682" cy="1114425"/>
          <wp:effectExtent l="0" t="0" r="9525" b="0"/>
          <wp:docPr id="1208502370" name="Picture 2" descr="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655246" name="Picture 2" descr="A blue and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103" cy="111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7FCD" w14:textId="77777777" w:rsidR="007F3A80" w:rsidRDefault="007F3A80" w:rsidP="004A15C9">
      <w:r>
        <w:separator/>
      </w:r>
    </w:p>
  </w:footnote>
  <w:footnote w:type="continuationSeparator" w:id="0">
    <w:p w14:paraId="276587AA" w14:textId="77777777" w:rsidR="007F3A80" w:rsidRDefault="007F3A80" w:rsidP="004A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1A40" w14:textId="13761CA2" w:rsidR="004A15C9" w:rsidRDefault="004A15C9" w:rsidP="004A15C9">
    <w:pPr>
      <w:pStyle w:val="Header"/>
      <w:ind w:hanging="1418"/>
    </w:pPr>
    <w:r>
      <w:rPr>
        <w:noProof/>
      </w:rPr>
      <w:drawing>
        <wp:inline distT="0" distB="0" distL="0" distR="0" wp14:anchorId="353525CE" wp14:editId="7124793A">
          <wp:extent cx="7534275" cy="1474134"/>
          <wp:effectExtent l="0" t="0" r="0" b="0"/>
          <wp:docPr id="904897467"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724468"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1680" cy="1481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D78"/>
    <w:multiLevelType w:val="singleLevel"/>
    <w:tmpl w:val="1F624A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56857"/>
    <w:multiLevelType w:val="singleLevel"/>
    <w:tmpl w:val="1F624A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24545"/>
    <w:multiLevelType w:val="hybridMultilevel"/>
    <w:tmpl w:val="57F49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2DE"/>
    <w:multiLevelType w:val="singleLevel"/>
    <w:tmpl w:val="1F624A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085538"/>
    <w:multiLevelType w:val="singleLevel"/>
    <w:tmpl w:val="1F624A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C0412A"/>
    <w:multiLevelType w:val="singleLevel"/>
    <w:tmpl w:val="1F624A7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DC63DD"/>
    <w:multiLevelType w:val="hybridMultilevel"/>
    <w:tmpl w:val="F432C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F07400"/>
    <w:multiLevelType w:val="hybridMultilevel"/>
    <w:tmpl w:val="DCF64388"/>
    <w:lvl w:ilvl="0" w:tplc="08FC16D8">
      <w:start w:val="6"/>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E9D194D"/>
    <w:multiLevelType w:val="singleLevel"/>
    <w:tmpl w:val="1F624A7E"/>
    <w:lvl w:ilvl="0">
      <w:start w:val="1"/>
      <w:numFmt w:val="bullet"/>
      <w:lvlText w:val=""/>
      <w:lvlJc w:val="left"/>
      <w:pPr>
        <w:tabs>
          <w:tab w:val="num" w:pos="360"/>
        </w:tabs>
        <w:ind w:left="360" w:hanging="360"/>
      </w:pPr>
      <w:rPr>
        <w:rFonts w:ascii="Symbol" w:hAnsi="Symbol" w:hint="default"/>
      </w:rPr>
    </w:lvl>
  </w:abstractNum>
  <w:num w:numId="1" w16cid:durableId="1538280148">
    <w:abstractNumId w:val="8"/>
  </w:num>
  <w:num w:numId="2" w16cid:durableId="1827475558">
    <w:abstractNumId w:val="5"/>
  </w:num>
  <w:num w:numId="3" w16cid:durableId="1338458354">
    <w:abstractNumId w:val="1"/>
  </w:num>
  <w:num w:numId="4" w16cid:durableId="1127744619">
    <w:abstractNumId w:val="3"/>
  </w:num>
  <w:num w:numId="5" w16cid:durableId="452601676">
    <w:abstractNumId w:val="4"/>
  </w:num>
  <w:num w:numId="6" w16cid:durableId="1046904168">
    <w:abstractNumId w:val="0"/>
  </w:num>
  <w:num w:numId="7" w16cid:durableId="1357006648">
    <w:abstractNumId w:val="6"/>
  </w:num>
  <w:num w:numId="8" w16cid:durableId="1968005918">
    <w:abstractNumId w:val="7"/>
  </w:num>
  <w:num w:numId="9" w16cid:durableId="1189559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C9"/>
    <w:rsid w:val="00063198"/>
    <w:rsid w:val="0008143A"/>
    <w:rsid w:val="000E6694"/>
    <w:rsid w:val="001313DA"/>
    <w:rsid w:val="002A35BF"/>
    <w:rsid w:val="00374758"/>
    <w:rsid w:val="00433DFD"/>
    <w:rsid w:val="004A15C9"/>
    <w:rsid w:val="004C14B7"/>
    <w:rsid w:val="00535DA9"/>
    <w:rsid w:val="005C3892"/>
    <w:rsid w:val="00607469"/>
    <w:rsid w:val="006260C9"/>
    <w:rsid w:val="006A76B5"/>
    <w:rsid w:val="00712C90"/>
    <w:rsid w:val="007F3A80"/>
    <w:rsid w:val="00841586"/>
    <w:rsid w:val="00887EA2"/>
    <w:rsid w:val="00AE1547"/>
    <w:rsid w:val="00B51686"/>
    <w:rsid w:val="00BD07FA"/>
    <w:rsid w:val="00C32AF7"/>
    <w:rsid w:val="00C617EC"/>
    <w:rsid w:val="00C82F2D"/>
    <w:rsid w:val="00DB74CB"/>
    <w:rsid w:val="00E9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3E117F5"/>
  <w15:chartTrackingRefBased/>
  <w15:docId w15:val="{6BB9C6CE-B191-4572-9620-D61B4986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86"/>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4A15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15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15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15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15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15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15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15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15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15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15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15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15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15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15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15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15C9"/>
    <w:rPr>
      <w:rFonts w:eastAsiaTheme="majorEastAsia" w:cstheme="majorBidi"/>
      <w:color w:val="272727" w:themeColor="text1" w:themeTint="D8"/>
    </w:rPr>
  </w:style>
  <w:style w:type="paragraph" w:styleId="Title">
    <w:name w:val="Title"/>
    <w:basedOn w:val="Normal"/>
    <w:next w:val="Normal"/>
    <w:link w:val="TitleChar"/>
    <w:uiPriority w:val="10"/>
    <w:qFormat/>
    <w:rsid w:val="004A15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5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15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15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15C9"/>
    <w:pPr>
      <w:spacing w:before="160"/>
      <w:jc w:val="center"/>
    </w:pPr>
    <w:rPr>
      <w:i/>
      <w:iCs/>
      <w:color w:val="404040" w:themeColor="text1" w:themeTint="BF"/>
    </w:rPr>
  </w:style>
  <w:style w:type="character" w:customStyle="1" w:styleId="QuoteChar">
    <w:name w:val="Quote Char"/>
    <w:basedOn w:val="DefaultParagraphFont"/>
    <w:link w:val="Quote"/>
    <w:uiPriority w:val="29"/>
    <w:rsid w:val="004A15C9"/>
    <w:rPr>
      <w:i/>
      <w:iCs/>
      <w:color w:val="404040" w:themeColor="text1" w:themeTint="BF"/>
    </w:rPr>
  </w:style>
  <w:style w:type="paragraph" w:styleId="ListParagraph">
    <w:name w:val="List Paragraph"/>
    <w:basedOn w:val="Normal"/>
    <w:uiPriority w:val="34"/>
    <w:qFormat/>
    <w:rsid w:val="004A15C9"/>
    <w:pPr>
      <w:ind w:left="720"/>
      <w:contextualSpacing/>
    </w:pPr>
  </w:style>
  <w:style w:type="character" w:styleId="IntenseEmphasis">
    <w:name w:val="Intense Emphasis"/>
    <w:basedOn w:val="DefaultParagraphFont"/>
    <w:uiPriority w:val="21"/>
    <w:qFormat/>
    <w:rsid w:val="004A15C9"/>
    <w:rPr>
      <w:i/>
      <w:iCs/>
      <w:color w:val="0F4761" w:themeColor="accent1" w:themeShade="BF"/>
    </w:rPr>
  </w:style>
  <w:style w:type="paragraph" w:styleId="IntenseQuote">
    <w:name w:val="Intense Quote"/>
    <w:basedOn w:val="Normal"/>
    <w:next w:val="Normal"/>
    <w:link w:val="IntenseQuoteChar"/>
    <w:uiPriority w:val="30"/>
    <w:qFormat/>
    <w:rsid w:val="004A15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15C9"/>
    <w:rPr>
      <w:i/>
      <w:iCs/>
      <w:color w:val="0F4761" w:themeColor="accent1" w:themeShade="BF"/>
    </w:rPr>
  </w:style>
  <w:style w:type="character" w:styleId="IntenseReference">
    <w:name w:val="Intense Reference"/>
    <w:basedOn w:val="DefaultParagraphFont"/>
    <w:uiPriority w:val="32"/>
    <w:qFormat/>
    <w:rsid w:val="004A15C9"/>
    <w:rPr>
      <w:b/>
      <w:bCs/>
      <w:smallCaps/>
      <w:color w:val="0F4761" w:themeColor="accent1" w:themeShade="BF"/>
      <w:spacing w:val="5"/>
    </w:rPr>
  </w:style>
  <w:style w:type="paragraph" w:styleId="Header">
    <w:name w:val="header"/>
    <w:basedOn w:val="Normal"/>
    <w:link w:val="HeaderChar"/>
    <w:uiPriority w:val="99"/>
    <w:unhideWhenUsed/>
    <w:rsid w:val="004A15C9"/>
    <w:pPr>
      <w:tabs>
        <w:tab w:val="center" w:pos="4513"/>
        <w:tab w:val="right" w:pos="9026"/>
      </w:tabs>
    </w:pPr>
  </w:style>
  <w:style w:type="character" w:customStyle="1" w:styleId="HeaderChar">
    <w:name w:val="Header Char"/>
    <w:basedOn w:val="DefaultParagraphFont"/>
    <w:link w:val="Header"/>
    <w:uiPriority w:val="99"/>
    <w:rsid w:val="004A15C9"/>
  </w:style>
  <w:style w:type="paragraph" w:styleId="Footer">
    <w:name w:val="footer"/>
    <w:basedOn w:val="Normal"/>
    <w:link w:val="FooterChar"/>
    <w:uiPriority w:val="99"/>
    <w:unhideWhenUsed/>
    <w:rsid w:val="004A15C9"/>
    <w:pPr>
      <w:tabs>
        <w:tab w:val="center" w:pos="4513"/>
        <w:tab w:val="right" w:pos="9026"/>
      </w:tabs>
    </w:pPr>
  </w:style>
  <w:style w:type="character" w:customStyle="1" w:styleId="FooterChar">
    <w:name w:val="Footer Char"/>
    <w:basedOn w:val="DefaultParagraphFont"/>
    <w:link w:val="Footer"/>
    <w:uiPriority w:val="99"/>
    <w:rsid w:val="004A15C9"/>
  </w:style>
  <w:style w:type="table" w:styleId="TableGrid">
    <w:name w:val="Table Grid"/>
    <w:basedOn w:val="TableNormal"/>
    <w:uiPriority w:val="39"/>
    <w:rsid w:val="0013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McKee</dc:creator>
  <cp:keywords/>
  <dc:description/>
  <cp:lastModifiedBy>Kevin McKee</cp:lastModifiedBy>
  <cp:revision>2</cp:revision>
  <dcterms:created xsi:type="dcterms:W3CDTF">2024-04-08T11:14:00Z</dcterms:created>
  <dcterms:modified xsi:type="dcterms:W3CDTF">2024-04-08T11:14:00Z</dcterms:modified>
</cp:coreProperties>
</file>